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《中山市住房公积金个人住房贷款实施细则（征求意见稿）》意见征集及采纳情况</w:t>
      </w:r>
    </w:p>
    <w:tbl>
      <w:tblPr>
        <w:tblStyle w:val="3"/>
        <w:tblW w:w="14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4825"/>
        <w:gridCol w:w="2387"/>
        <w:gridCol w:w="5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4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是否采纳</w:t>
            </w:r>
          </w:p>
        </w:tc>
        <w:tc>
          <w:tcPr>
            <w:tcW w:w="5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市民</w:t>
            </w:r>
          </w:p>
        </w:tc>
        <w:tc>
          <w:tcPr>
            <w:tcW w:w="4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您好，请问是否能放宽公积金贷款的户口限制，例如我是珠海人，在珠海有稳定缴纳公积金，由于珠海的房价超出了我的能力之内所以想去中山买房居住生活，放宽公积金贷款的户口限制能减轻我很大的一笔生活负担，希望您们能考虑一下该措施。</w:t>
            </w:r>
          </w:p>
        </w:tc>
        <w:tc>
          <w:tcPr>
            <w:tcW w:w="2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不采纳</w:t>
            </w:r>
          </w:p>
        </w:tc>
        <w:tc>
          <w:tcPr>
            <w:tcW w:w="5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为</w:t>
            </w:r>
            <w:r>
              <w:rPr>
                <w:rFonts w:hint="eastAsia"/>
                <w:lang w:val="en-US" w:eastAsia="zh-CN"/>
              </w:rPr>
              <w:t>防范</w:t>
            </w:r>
            <w:r>
              <w:rPr>
                <w:rFonts w:hint="eastAsia"/>
                <w:lang w:eastAsia="zh-CN"/>
              </w:rPr>
              <w:t>住房公积金资金流动性风险，保障本地职工公积金贷款的权利，</w:t>
            </w:r>
            <w:r>
              <w:rPr>
                <w:rFonts w:hint="eastAsia"/>
                <w:lang w:val="en-US" w:eastAsia="zh-CN"/>
              </w:rPr>
              <w:t>现行户籍贷款</w:t>
            </w:r>
            <w:r>
              <w:rPr>
                <w:rFonts w:hint="eastAsia"/>
                <w:lang w:eastAsia="zh-CN"/>
              </w:rPr>
              <w:t>政策措施</w:t>
            </w:r>
            <w:r>
              <w:rPr>
                <w:rFonts w:hint="eastAsia"/>
                <w:lang w:val="en-US" w:eastAsia="zh-CN"/>
              </w:rPr>
              <w:t>确保了中心</w:t>
            </w:r>
            <w:r>
              <w:rPr>
                <w:rFonts w:hint="eastAsia"/>
                <w:lang w:eastAsia="zh-CN"/>
              </w:rPr>
              <w:t>资金安全、平稳使用。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80BC4"/>
    <w:rsid w:val="03480BC4"/>
    <w:rsid w:val="5A7E4B24"/>
    <w:rsid w:val="6071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jc w:val="left"/>
      <w:outlineLvl w:val="2"/>
    </w:pPr>
    <w:rPr>
      <w:rFonts w:ascii="Calibri" w:hAnsi="Calibri" w:eastAsia="楷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中山市住房公积金管理中心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2022-07-13T02:36:00Z</dcterms:created>
  <dc:creator>水皮Y</dc:creator>
  <cp:lastModifiedBy>水皮Y</cp:lastModifiedBy>
  <dcterms:modified xsi:type="dcterms:W3CDTF">2022-08-05T08:45:51Z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