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41FDD">
      <w:pPr>
        <w:spacing w:line="400" w:lineRule="exact"/>
        <w:jc w:val="center"/>
        <w:rPr>
          <w:b/>
          <w:sz w:val="36"/>
          <w:szCs w:val="36"/>
        </w:rPr>
      </w:pPr>
      <w:r>
        <w:rPr>
          <w:rFonts w:hint="eastAsia"/>
          <w:b/>
          <w:sz w:val="36"/>
          <w:szCs w:val="36"/>
        </w:rPr>
        <w:t>委托代扣中山市住房公积金</w:t>
      </w:r>
      <w:r>
        <w:rPr>
          <w:b/>
          <w:sz w:val="36"/>
          <w:szCs w:val="36"/>
        </w:rPr>
        <w:t>授权</w:t>
      </w:r>
      <w:r>
        <w:rPr>
          <w:rFonts w:hint="eastAsia"/>
          <w:b/>
          <w:sz w:val="36"/>
          <w:szCs w:val="36"/>
        </w:rPr>
        <w:t>书</w:t>
      </w:r>
    </w:p>
    <w:p w14:paraId="0E792ED3">
      <w:pPr>
        <w:spacing w:line="400" w:lineRule="exact"/>
        <w:rPr>
          <w:szCs w:val="21"/>
        </w:rPr>
      </w:pPr>
    </w:p>
    <w:p w14:paraId="05DA8E8D">
      <w:pPr>
        <w:spacing w:line="400" w:lineRule="exact"/>
        <w:rPr>
          <w:szCs w:val="21"/>
        </w:rPr>
      </w:pPr>
      <w:r>
        <w:rPr>
          <w:rFonts w:hint="eastAsia"/>
          <w:szCs w:val="21"/>
          <w:u w:val="single"/>
        </w:rPr>
        <w:t>招商</w:t>
      </w:r>
      <w:r>
        <w:rPr>
          <w:rFonts w:hint="eastAsia"/>
          <w:szCs w:val="21"/>
        </w:rPr>
        <w:t>银行中山分行：</w:t>
      </w:r>
    </w:p>
    <w:p w14:paraId="40B48AC1">
      <w:pPr>
        <w:spacing w:line="400" w:lineRule="exact"/>
        <w:ind w:firstLine="315" w:firstLineChars="150"/>
        <w:rPr>
          <w:szCs w:val="21"/>
        </w:rPr>
      </w:pPr>
      <w:r>
        <w:rPr>
          <w:rFonts w:hint="eastAsia"/>
          <w:szCs w:val="21"/>
        </w:rPr>
        <w:t>为方便我单位按时缴存住房公积金，现我单位无条件且不可撤销的委托贵行：</w:t>
      </w:r>
    </w:p>
    <w:p w14:paraId="08F5FBF7">
      <w:pPr>
        <w:spacing w:line="400" w:lineRule="exact"/>
        <w:ind w:firstLine="420" w:firstLineChars="200"/>
        <w:rPr>
          <w:szCs w:val="21"/>
        </w:rPr>
      </w:pPr>
      <w:r>
        <w:rPr>
          <w:rFonts w:hint="eastAsia"/>
          <w:szCs w:val="21"/>
        </w:rPr>
        <w:t>一、自授权之日起，我单位在中山市住房公积金管理中心的住房公积金业务系统中发出缴存住房公积金指令，并由该中心通过其与贵行联通的住房公积金信息管理系统向贵行发出扣款指令时，授权贵行按照该中心的扣款指令，从我单位如下指定账户中扣划住房公积金款项到该中心指定账户（指定账户见下表）：</w:t>
      </w:r>
    </w:p>
    <w:tbl>
      <w:tblPr>
        <w:tblStyle w:val="5"/>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410"/>
        <w:gridCol w:w="1701"/>
        <w:gridCol w:w="2364"/>
      </w:tblGrid>
      <w:tr w14:paraId="11357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39B28636">
            <w:pPr>
              <w:spacing w:line="400" w:lineRule="exact"/>
              <w:rPr>
                <w:szCs w:val="21"/>
              </w:rPr>
            </w:pPr>
            <w:r>
              <w:rPr>
                <w:rFonts w:hint="eastAsia"/>
                <w:szCs w:val="21"/>
              </w:rPr>
              <w:t>中山市住房公积金管理中心开户银行</w:t>
            </w:r>
          </w:p>
        </w:tc>
        <w:tc>
          <w:tcPr>
            <w:tcW w:w="2410" w:type="dxa"/>
          </w:tcPr>
          <w:p w14:paraId="06E78D90">
            <w:pPr>
              <w:rPr>
                <w:szCs w:val="21"/>
              </w:rPr>
            </w:pPr>
            <w:r>
              <w:rPr>
                <w:rFonts w:hint="eastAsia"/>
                <w:szCs w:val="21"/>
                <w:u w:val="single"/>
              </w:rPr>
              <w:t>招商</w:t>
            </w:r>
            <w:r>
              <w:rPr>
                <w:rFonts w:hint="eastAsia"/>
                <w:szCs w:val="21"/>
              </w:rPr>
              <w:t>银行中山分行</w:t>
            </w:r>
          </w:p>
        </w:tc>
        <w:tc>
          <w:tcPr>
            <w:tcW w:w="1701" w:type="dxa"/>
          </w:tcPr>
          <w:p w14:paraId="2F5972F4">
            <w:pPr>
              <w:spacing w:line="400" w:lineRule="exact"/>
              <w:rPr>
                <w:szCs w:val="21"/>
              </w:rPr>
            </w:pPr>
            <w:r>
              <w:rPr>
                <w:rFonts w:hint="eastAsia"/>
                <w:szCs w:val="21"/>
              </w:rPr>
              <w:t>我单位开户银行</w:t>
            </w:r>
          </w:p>
        </w:tc>
        <w:tc>
          <w:tcPr>
            <w:tcW w:w="2364" w:type="dxa"/>
          </w:tcPr>
          <w:p w14:paraId="1B443AD6">
            <w:pPr>
              <w:spacing w:line="300" w:lineRule="exact"/>
              <w:rPr>
                <w:szCs w:val="21"/>
              </w:rPr>
            </w:pPr>
            <w:r>
              <w:rPr>
                <w:rFonts w:hint="eastAsia"/>
                <w:szCs w:val="21"/>
              </w:rPr>
              <w:t>_______银行（备注：与中山市住房公积金管理中心开户银行相同为同行代扣，不同为跨行）</w:t>
            </w:r>
          </w:p>
        </w:tc>
      </w:tr>
      <w:tr w14:paraId="69D1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0BE265CC">
            <w:pPr>
              <w:spacing w:line="400" w:lineRule="exact"/>
              <w:rPr>
                <w:szCs w:val="21"/>
              </w:rPr>
            </w:pPr>
            <w:r>
              <w:rPr>
                <w:rFonts w:hint="eastAsia"/>
                <w:szCs w:val="21"/>
              </w:rPr>
              <w:t>账号</w:t>
            </w:r>
          </w:p>
        </w:tc>
        <w:tc>
          <w:tcPr>
            <w:tcW w:w="2410" w:type="dxa"/>
          </w:tcPr>
          <w:p w14:paraId="1F2F306C">
            <w:pPr>
              <w:rPr>
                <w:szCs w:val="21"/>
              </w:rPr>
            </w:pPr>
            <w:r>
              <w:rPr>
                <w:rFonts w:hint="eastAsia"/>
                <w:szCs w:val="21"/>
              </w:rPr>
              <w:t>7</w:t>
            </w:r>
            <w:r>
              <w:rPr>
                <w:szCs w:val="21"/>
              </w:rPr>
              <w:t>60900209910888</w:t>
            </w:r>
          </w:p>
        </w:tc>
        <w:tc>
          <w:tcPr>
            <w:tcW w:w="1701" w:type="dxa"/>
          </w:tcPr>
          <w:p w14:paraId="4F6B64E3">
            <w:pPr>
              <w:spacing w:line="400" w:lineRule="exact"/>
              <w:rPr>
                <w:szCs w:val="21"/>
              </w:rPr>
            </w:pPr>
            <w:r>
              <w:rPr>
                <w:rFonts w:hint="eastAsia"/>
                <w:szCs w:val="21"/>
              </w:rPr>
              <w:t>账号</w:t>
            </w:r>
          </w:p>
        </w:tc>
        <w:tc>
          <w:tcPr>
            <w:tcW w:w="2364" w:type="dxa"/>
          </w:tcPr>
          <w:p w14:paraId="62D47379">
            <w:pPr>
              <w:spacing w:line="400" w:lineRule="exact"/>
              <w:rPr>
                <w:szCs w:val="21"/>
              </w:rPr>
            </w:pPr>
          </w:p>
        </w:tc>
      </w:tr>
      <w:tr w14:paraId="31FB0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985" w:type="dxa"/>
          </w:tcPr>
          <w:p w14:paraId="656DE115">
            <w:pPr>
              <w:spacing w:line="400" w:lineRule="exact"/>
              <w:rPr>
                <w:szCs w:val="21"/>
              </w:rPr>
            </w:pPr>
            <w:r>
              <w:rPr>
                <w:rFonts w:hint="eastAsia"/>
                <w:szCs w:val="21"/>
              </w:rPr>
              <w:t>户名</w:t>
            </w:r>
          </w:p>
        </w:tc>
        <w:tc>
          <w:tcPr>
            <w:tcW w:w="2410" w:type="dxa"/>
          </w:tcPr>
          <w:p w14:paraId="277BB4D4">
            <w:pPr>
              <w:spacing w:line="240" w:lineRule="exact"/>
              <w:rPr>
                <w:szCs w:val="21"/>
              </w:rPr>
            </w:pPr>
            <w:r>
              <w:rPr>
                <w:rFonts w:hint="eastAsia"/>
                <w:szCs w:val="21"/>
              </w:rPr>
              <w:t>中山市住房公积金管理中心</w:t>
            </w:r>
          </w:p>
        </w:tc>
        <w:tc>
          <w:tcPr>
            <w:tcW w:w="1701" w:type="dxa"/>
          </w:tcPr>
          <w:p w14:paraId="2D4D5593">
            <w:pPr>
              <w:spacing w:line="400" w:lineRule="exact"/>
              <w:rPr>
                <w:szCs w:val="21"/>
              </w:rPr>
            </w:pPr>
            <w:r>
              <w:rPr>
                <w:rFonts w:hint="eastAsia"/>
                <w:szCs w:val="21"/>
              </w:rPr>
              <w:t>户名</w:t>
            </w:r>
          </w:p>
        </w:tc>
        <w:tc>
          <w:tcPr>
            <w:tcW w:w="2364" w:type="dxa"/>
          </w:tcPr>
          <w:p w14:paraId="6FAA20E9">
            <w:pPr>
              <w:spacing w:line="400" w:lineRule="exact"/>
              <w:rPr>
                <w:szCs w:val="21"/>
              </w:rPr>
            </w:pPr>
          </w:p>
        </w:tc>
      </w:tr>
      <w:tr w14:paraId="3C793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64804AEB">
            <w:pPr>
              <w:spacing w:line="400" w:lineRule="exact"/>
              <w:rPr>
                <w:szCs w:val="21"/>
              </w:rPr>
            </w:pPr>
            <w:r>
              <w:rPr>
                <w:rFonts w:hint="eastAsia"/>
                <w:szCs w:val="21"/>
              </w:rPr>
              <w:t>地址</w:t>
            </w:r>
          </w:p>
        </w:tc>
        <w:tc>
          <w:tcPr>
            <w:tcW w:w="2410" w:type="dxa"/>
          </w:tcPr>
          <w:p w14:paraId="7A0012CA">
            <w:pPr>
              <w:rPr>
                <w:rFonts w:hint="default" w:eastAsia="宋体"/>
                <w:szCs w:val="21"/>
                <w:lang w:val="en-US" w:eastAsia="zh-CN"/>
              </w:rPr>
            </w:pPr>
            <w:r>
              <w:rPr>
                <w:rFonts w:hint="eastAsia"/>
                <w:szCs w:val="21"/>
              </w:rPr>
              <w:t>中山市东区中山四路8</w:t>
            </w:r>
            <w:r>
              <w:rPr>
                <w:szCs w:val="21"/>
              </w:rPr>
              <w:t>8</w:t>
            </w:r>
            <w:r>
              <w:rPr>
                <w:rFonts w:hint="eastAsia"/>
                <w:szCs w:val="21"/>
              </w:rPr>
              <w:t>号盛景尚峰3座</w:t>
            </w:r>
          </w:p>
        </w:tc>
        <w:tc>
          <w:tcPr>
            <w:tcW w:w="1701" w:type="dxa"/>
          </w:tcPr>
          <w:p w14:paraId="47510647">
            <w:pPr>
              <w:spacing w:line="400" w:lineRule="exact"/>
              <w:rPr>
                <w:szCs w:val="21"/>
              </w:rPr>
            </w:pPr>
            <w:r>
              <w:rPr>
                <w:rFonts w:hint="eastAsia"/>
                <w:szCs w:val="21"/>
              </w:rPr>
              <w:t>地址</w:t>
            </w:r>
          </w:p>
        </w:tc>
        <w:tc>
          <w:tcPr>
            <w:tcW w:w="2364" w:type="dxa"/>
          </w:tcPr>
          <w:p w14:paraId="62F3B210">
            <w:pPr>
              <w:spacing w:line="400" w:lineRule="exact"/>
              <w:rPr>
                <w:szCs w:val="21"/>
              </w:rPr>
            </w:pPr>
          </w:p>
        </w:tc>
      </w:tr>
      <w:tr w14:paraId="77D3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6D7EAA56">
            <w:pPr>
              <w:spacing w:line="400" w:lineRule="exact"/>
              <w:rPr>
                <w:szCs w:val="21"/>
              </w:rPr>
            </w:pPr>
            <w:r>
              <w:rPr>
                <w:rFonts w:hint="eastAsia"/>
                <w:szCs w:val="21"/>
              </w:rPr>
              <w:t>传真</w:t>
            </w:r>
          </w:p>
        </w:tc>
        <w:tc>
          <w:tcPr>
            <w:tcW w:w="2410" w:type="dxa"/>
          </w:tcPr>
          <w:p w14:paraId="4DC14F97">
            <w:pPr>
              <w:spacing w:line="400" w:lineRule="exact"/>
              <w:rPr>
                <w:rFonts w:hint="default" w:eastAsia="宋体"/>
                <w:szCs w:val="21"/>
                <w:lang w:val="en-US" w:eastAsia="zh-CN"/>
              </w:rPr>
            </w:pPr>
            <w:r>
              <w:rPr>
                <w:rFonts w:hint="eastAsia"/>
                <w:szCs w:val="21"/>
                <w:lang w:val="en-US" w:eastAsia="zh-CN"/>
              </w:rPr>
              <w:t>0760-89981864</w:t>
            </w:r>
            <w:bookmarkStart w:id="0" w:name="_GoBack"/>
            <w:bookmarkEnd w:id="0"/>
          </w:p>
        </w:tc>
        <w:tc>
          <w:tcPr>
            <w:tcW w:w="1701" w:type="dxa"/>
          </w:tcPr>
          <w:p w14:paraId="0893B549">
            <w:pPr>
              <w:spacing w:line="400" w:lineRule="exact"/>
              <w:rPr>
                <w:szCs w:val="21"/>
              </w:rPr>
            </w:pPr>
            <w:r>
              <w:rPr>
                <w:rFonts w:hint="eastAsia"/>
                <w:szCs w:val="21"/>
              </w:rPr>
              <w:t>电话</w:t>
            </w:r>
          </w:p>
        </w:tc>
        <w:tc>
          <w:tcPr>
            <w:tcW w:w="2364" w:type="dxa"/>
          </w:tcPr>
          <w:p w14:paraId="4EF9818E">
            <w:pPr>
              <w:spacing w:line="400" w:lineRule="exact"/>
              <w:rPr>
                <w:szCs w:val="21"/>
              </w:rPr>
            </w:pPr>
          </w:p>
        </w:tc>
      </w:tr>
    </w:tbl>
    <w:p w14:paraId="120AB2B4">
      <w:pPr>
        <w:spacing w:line="360" w:lineRule="exact"/>
        <w:ind w:firstLine="420" w:firstLineChars="200"/>
        <w:rPr>
          <w:szCs w:val="21"/>
        </w:rPr>
      </w:pPr>
      <w:r>
        <w:rPr>
          <w:rFonts w:hint="eastAsia"/>
          <w:szCs w:val="21"/>
        </w:rPr>
        <w:t>二、我单位保证在指定账户内留有足够款项用于支付我单位应缴存的住房公积金。因我单位指定账户被有权机关冻结（扣划）、销户或者余额不足等原因而未能成功扣缴住房公积金，导致我单位职工的住房公积金相关权益受到损害的，贵行、中山市住房公积金管理中心不承担任何责任。</w:t>
      </w:r>
    </w:p>
    <w:p w14:paraId="098F87DE">
      <w:pPr>
        <w:spacing w:line="360" w:lineRule="exact"/>
        <w:ind w:firstLine="420" w:firstLineChars="200"/>
        <w:rPr>
          <w:szCs w:val="21"/>
        </w:rPr>
      </w:pPr>
      <w:r>
        <w:rPr>
          <w:rFonts w:hint="eastAsia"/>
          <w:szCs w:val="21"/>
        </w:rPr>
        <w:t>三、因我单位原因导致指定账户当月代扣住房公积金款项不成功的，我单位保证在次月扣缴时一并补缴欠缴的公积金。</w:t>
      </w:r>
    </w:p>
    <w:p w14:paraId="48B0ADA5">
      <w:pPr>
        <w:spacing w:line="360" w:lineRule="exact"/>
        <w:ind w:firstLine="420" w:firstLineChars="200"/>
        <w:rPr>
          <w:szCs w:val="21"/>
        </w:rPr>
      </w:pPr>
      <w:r>
        <w:rPr>
          <w:rFonts w:hint="eastAsia"/>
          <w:szCs w:val="21"/>
        </w:rPr>
        <w:t>四、我单位授权贵行具体负责按照中山市住房公积金管理中心提供的电子数据及时、准确地从我单位指定账户扣划住房公积金款项至中山市住房公积金管理中心指定账户。资金入账时间以资金实际到账时间为准。</w:t>
      </w:r>
    </w:p>
    <w:p w14:paraId="1C38AE63">
      <w:pPr>
        <w:spacing w:line="360" w:lineRule="exact"/>
        <w:ind w:firstLine="420" w:firstLineChars="200"/>
        <w:rPr>
          <w:szCs w:val="21"/>
        </w:rPr>
      </w:pPr>
      <w:r>
        <w:rPr>
          <w:rFonts w:hint="eastAsia"/>
          <w:szCs w:val="21"/>
        </w:rPr>
        <w:t>五、我单位保证，如需变更指定账户，将向贵行重新出具《委托代扣中山市住房公积金授权书》。</w:t>
      </w:r>
    </w:p>
    <w:p w14:paraId="35C4BA91">
      <w:pPr>
        <w:spacing w:line="360" w:lineRule="exact"/>
        <w:ind w:firstLine="420" w:firstLineChars="200"/>
        <w:rPr>
          <w:szCs w:val="21"/>
        </w:rPr>
      </w:pPr>
      <w:r>
        <w:rPr>
          <w:rFonts w:hint="eastAsia"/>
          <w:szCs w:val="21"/>
        </w:rPr>
        <w:t>本授权书自出具之日起即生效，一式三份，由我单位、贵行、中山市住房公积金管理中心各执一份，均具有同等法律效力。</w:t>
      </w:r>
    </w:p>
    <w:p w14:paraId="661C2836">
      <w:pPr>
        <w:spacing w:line="360" w:lineRule="exact"/>
        <w:ind w:firstLine="420" w:firstLineChars="200"/>
        <w:rPr>
          <w:szCs w:val="21"/>
        </w:rPr>
      </w:pPr>
      <w:r>
        <w:rPr>
          <w:rFonts w:hint="eastAsia"/>
          <w:szCs w:val="21"/>
        </w:rPr>
        <w:t>（备注：同行托收需被委托银行核验预留印鉴的，委托单位应一并加盖印鉴。母公司为子公司代缴代扣住房公积金的，须同时加盖双方公章。）</w:t>
      </w:r>
    </w:p>
    <w:p w14:paraId="6E5EDA0C">
      <w:pPr>
        <w:spacing w:line="400" w:lineRule="exact"/>
        <w:ind w:firstLine="3360" w:firstLineChars="1600"/>
        <w:rPr>
          <w:szCs w:val="21"/>
        </w:rPr>
      </w:pPr>
    </w:p>
    <w:p w14:paraId="0C3F61C3">
      <w:pPr>
        <w:spacing w:line="400" w:lineRule="exact"/>
        <w:rPr>
          <w:szCs w:val="21"/>
        </w:rPr>
      </w:pPr>
      <w:r>
        <w:rPr>
          <w:rFonts w:hint="eastAsia"/>
          <w:szCs w:val="21"/>
        </w:rPr>
        <w:t>委托单位（盖章）：                                委托单位预留印鉴：</w:t>
      </w:r>
    </w:p>
    <w:p w14:paraId="23C86FC8">
      <w:pPr>
        <w:spacing w:line="400" w:lineRule="exact"/>
        <w:rPr>
          <w:szCs w:val="21"/>
        </w:rPr>
      </w:pPr>
      <w:r>
        <w:rPr>
          <w:rFonts w:hint="eastAsia"/>
          <w:szCs w:val="21"/>
        </w:rPr>
        <w:t>法定代表人/委托代理人（签字）：</w:t>
      </w:r>
      <w:r>
        <w:rPr>
          <w:szCs w:val="21"/>
          <w:u w:val="single"/>
        </w:rPr>
        <w:t xml:space="preserve">               </w:t>
      </w:r>
      <w:r>
        <w:rPr>
          <w:rFonts w:hint="eastAsia"/>
          <w:szCs w:val="21"/>
        </w:rPr>
        <w:t xml:space="preserve">    （同行托收加盖，跨行托收无需加盖）</w:t>
      </w:r>
    </w:p>
    <w:p w14:paraId="589FE7F1">
      <w:pPr>
        <w:spacing w:line="400" w:lineRule="exact"/>
        <w:rPr>
          <w:sz w:val="28"/>
          <w:szCs w:val="28"/>
        </w:rPr>
      </w:pPr>
      <w:r>
        <w:rPr>
          <w:rFonts w:hint="eastAsia"/>
          <w:szCs w:val="21"/>
        </w:rPr>
        <w:t>授权日期：      年    月    日</w:t>
      </w:r>
    </w:p>
    <w:sectPr>
      <w:pgSz w:w="11906" w:h="16838"/>
      <w:pgMar w:top="1246" w:right="1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YTQxMDlmNTdlMGY4OGFmOGI5MWVlZTEyMGE5ZGMifQ=="/>
  </w:docVars>
  <w:rsids>
    <w:rsidRoot w:val="00486469"/>
    <w:rsid w:val="000E1869"/>
    <w:rsid w:val="00132CF0"/>
    <w:rsid w:val="00134066"/>
    <w:rsid w:val="00182419"/>
    <w:rsid w:val="001E6F97"/>
    <w:rsid w:val="00221D70"/>
    <w:rsid w:val="00306C05"/>
    <w:rsid w:val="003110F4"/>
    <w:rsid w:val="003353C3"/>
    <w:rsid w:val="003B79BF"/>
    <w:rsid w:val="003C0C51"/>
    <w:rsid w:val="00486469"/>
    <w:rsid w:val="004A2A7E"/>
    <w:rsid w:val="004C03E7"/>
    <w:rsid w:val="004E406F"/>
    <w:rsid w:val="005336B5"/>
    <w:rsid w:val="00606E7F"/>
    <w:rsid w:val="00651F22"/>
    <w:rsid w:val="006F63AE"/>
    <w:rsid w:val="00867F77"/>
    <w:rsid w:val="008B785E"/>
    <w:rsid w:val="00935D2A"/>
    <w:rsid w:val="00A37EE1"/>
    <w:rsid w:val="00AF4FE4"/>
    <w:rsid w:val="00AF7088"/>
    <w:rsid w:val="00B00E9C"/>
    <w:rsid w:val="00B32205"/>
    <w:rsid w:val="00B55BAA"/>
    <w:rsid w:val="00B9718A"/>
    <w:rsid w:val="00BD182A"/>
    <w:rsid w:val="00BD406A"/>
    <w:rsid w:val="00C57F48"/>
    <w:rsid w:val="00CB1CFF"/>
    <w:rsid w:val="00D41596"/>
    <w:rsid w:val="00FD7F83"/>
    <w:rsid w:val="016401E0"/>
    <w:rsid w:val="02573DF0"/>
    <w:rsid w:val="02D608B6"/>
    <w:rsid w:val="0E8B66E9"/>
    <w:rsid w:val="157F6DA9"/>
    <w:rsid w:val="1C4C0F2C"/>
    <w:rsid w:val="371D5D20"/>
    <w:rsid w:val="3D7D4310"/>
    <w:rsid w:val="3E5C7F48"/>
    <w:rsid w:val="57296706"/>
    <w:rsid w:val="6431121E"/>
    <w:rsid w:val="66BF36F4"/>
    <w:rsid w:val="67406DFA"/>
    <w:rsid w:val="724036C5"/>
    <w:rsid w:val="7253594F"/>
    <w:rsid w:val="76B47E84"/>
    <w:rsid w:val="7FE355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link w:val="9"/>
    <w:semiHidden/>
    <w:qFormat/>
    <w:uiPriority w:val="99"/>
    <w:pPr>
      <w:tabs>
        <w:tab w:val="center" w:pos="4153"/>
        <w:tab w:val="right" w:pos="8306"/>
      </w:tabs>
      <w:snapToGrid w:val="0"/>
      <w:jc w:val="left"/>
    </w:pPr>
    <w:rPr>
      <w:kern w:val="0"/>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4"/>
    <w:semiHidden/>
    <w:qFormat/>
    <w:locked/>
    <w:uiPriority w:val="99"/>
    <w:rPr>
      <w:sz w:val="18"/>
    </w:rPr>
  </w:style>
  <w:style w:type="character" w:customStyle="1" w:styleId="9">
    <w:name w:val="页脚 字符"/>
    <w:basedOn w:val="7"/>
    <w:link w:val="3"/>
    <w:semiHidden/>
    <w:qFormat/>
    <w:locked/>
    <w:uiPriority w:val="99"/>
    <w:rPr>
      <w:sz w:val="18"/>
    </w:rPr>
  </w:style>
  <w:style w:type="character" w:customStyle="1" w:styleId="10">
    <w:name w:val="批注框文本 字符"/>
    <w:basedOn w:val="7"/>
    <w:link w:val="2"/>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ccb</Company>
  <Pages>1</Pages>
  <Words>800</Words>
  <Characters>821</Characters>
  <Lines>6</Lines>
  <Paragraphs>1</Paragraphs>
  <TotalTime>4</TotalTime>
  <ScaleCrop>false</ScaleCrop>
  <LinksUpToDate>false</LinksUpToDate>
  <CharactersWithSpaces>886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2023-07-06T02:45:00Z</dcterms:created>
  <dc:creator>ccb</dc:creator>
  <cp:lastModifiedBy>作画</cp:lastModifiedBy>
  <cp:lastPrinted>2023-08-07T02:07:00Z</cp:lastPrinted>
  <dcterms:modified xsi:type="dcterms:W3CDTF">2025-05-23T09:03:24Z</dcterms:modified>
  <dc:title>委托代扣中山市住房公积金协议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0A7F29187D4A4EB7BEBA9029B7019A21_12</vt:lpwstr>
  </property>
  <property fmtid="{D5CDD505-2E9C-101B-9397-08002B2CF9AE}" pid="4" name="KSOTemplateDocerSaveRecord">
    <vt:lpwstr>eyJoZGlkIjoiMTdlMTgwY2M5NGIyZWJiN2JmZGExNDJkYjc5MzRmNjMiLCJ1c2VySWQiOiI2MzE0MTg3NzAifQ==</vt:lpwstr>
  </property>
</Properties>
</file>